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B328C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D44F0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44F05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B328C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CC0A1C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50392" w:rsidRPr="00C50392">
              <w:rPr>
                <w:b/>
                <w:sz w:val="24"/>
                <w:szCs w:val="24"/>
              </w:rPr>
              <w:t>elementy socjologii edukacji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B328C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D44F05" w:rsidRDefault="00073C17" w:rsidP="00B328C5">
            <w:pPr>
              <w:rPr>
                <w:sz w:val="24"/>
                <w:szCs w:val="24"/>
              </w:rPr>
            </w:pPr>
            <w:r w:rsidRPr="00D44F0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62E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328C5">
              <w:rPr>
                <w:b/>
                <w:sz w:val="24"/>
                <w:szCs w:val="24"/>
              </w:rPr>
              <w:t>I/1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B328C5">
        <w:trPr>
          <w:cantSplit/>
        </w:trPr>
        <w:tc>
          <w:tcPr>
            <w:tcW w:w="497" w:type="dxa"/>
            <w:vMerge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B328C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B328C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C50392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Jan Papież, prof. PWSZ</w:t>
            </w:r>
          </w:p>
        </w:tc>
      </w:tr>
      <w:tr w:rsidR="00073C17" w:rsidRPr="00566644" w:rsidTr="00B328C5">
        <w:tc>
          <w:tcPr>
            <w:tcW w:w="2988" w:type="dxa"/>
            <w:vAlign w:val="center"/>
          </w:tcPr>
          <w:p w:rsidR="00073C17" w:rsidRPr="00B24EFD" w:rsidRDefault="00073C17" w:rsidP="00B328C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C50392" w:rsidP="00B328C5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hab. Jan Papież, prof. PWSZ, prof. </w:t>
            </w:r>
            <w:r w:rsidR="00C056D9">
              <w:rPr>
                <w:sz w:val="24"/>
                <w:szCs w:val="24"/>
              </w:rPr>
              <w:t xml:space="preserve">dr hab. </w:t>
            </w:r>
            <w:r>
              <w:rPr>
                <w:sz w:val="24"/>
                <w:szCs w:val="24"/>
              </w:rPr>
              <w:t>Marek Sokołowski</w:t>
            </w:r>
          </w:p>
        </w:tc>
      </w:tr>
      <w:tr w:rsidR="00073C17" w:rsidRPr="00742916" w:rsidTr="00B328C5">
        <w:tc>
          <w:tcPr>
            <w:tcW w:w="2988" w:type="dxa"/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B328C5">
              <w:rPr>
                <w:sz w:val="24"/>
                <w:szCs w:val="24"/>
              </w:rPr>
              <w:t xml:space="preserve">apoznanie studentów z teoriami i nurtami w socjologii edukacji, </w:t>
            </w:r>
            <w:proofErr w:type="spellStart"/>
            <w:r w:rsidRPr="00B328C5">
              <w:rPr>
                <w:sz w:val="24"/>
                <w:szCs w:val="24"/>
              </w:rPr>
              <w:t>socjopedagogicznymi</w:t>
            </w:r>
            <w:proofErr w:type="spellEnd"/>
            <w:r w:rsidRPr="00B328C5">
              <w:rPr>
                <w:sz w:val="24"/>
                <w:szCs w:val="24"/>
              </w:rPr>
              <w:t xml:space="preserve"> zjawiskami w edukacji oraz </w:t>
            </w:r>
            <w:proofErr w:type="spellStart"/>
            <w:r w:rsidRPr="00B328C5">
              <w:rPr>
                <w:sz w:val="24"/>
                <w:szCs w:val="24"/>
              </w:rPr>
              <w:t>socjopedagogicznymi</w:t>
            </w:r>
            <w:proofErr w:type="spellEnd"/>
            <w:r w:rsidRPr="00B328C5">
              <w:rPr>
                <w:sz w:val="24"/>
                <w:szCs w:val="24"/>
              </w:rPr>
              <w:t xml:space="preserve"> aspektami funkcjonowania szkoły i jej partnerów (uczniów, nauczycieli, rodziców i władz samorządowych).</w:t>
            </w:r>
            <w:r w:rsidRPr="00B328C5">
              <w:rPr>
                <w:b/>
                <w:bCs/>
                <w:sz w:val="24"/>
                <w:szCs w:val="24"/>
              </w:rPr>
              <w:tab/>
            </w:r>
          </w:p>
        </w:tc>
      </w:tr>
      <w:tr w:rsidR="00073C17" w:rsidRPr="00742916" w:rsidTr="00B328C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328C5" w:rsidP="00B328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073C17" w:rsidRPr="00742916" w:rsidTr="00B328C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B328C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B328C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0C0211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073C17" w:rsidP="00B328C5">
            <w:pPr>
              <w:jc w:val="center"/>
              <w:rPr>
                <w:sz w:val="22"/>
                <w:szCs w:val="22"/>
              </w:rPr>
            </w:pPr>
            <w:r w:rsidRPr="000C0211"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B328C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Zna, </w:t>
            </w:r>
            <w:r w:rsidRPr="00B328C5">
              <w:rPr>
                <w:color w:val="000000"/>
                <w:sz w:val="24"/>
                <w:szCs w:val="24"/>
              </w:rPr>
              <w:t>identyfik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i interpret</w:t>
            </w:r>
            <w:r>
              <w:rPr>
                <w:color w:val="000000"/>
                <w:sz w:val="24"/>
                <w:szCs w:val="24"/>
              </w:rPr>
              <w:t>uje</w:t>
            </w:r>
            <w:r w:rsidRPr="00B328C5">
              <w:rPr>
                <w:color w:val="000000"/>
                <w:sz w:val="24"/>
                <w:szCs w:val="24"/>
              </w:rPr>
              <w:t xml:space="preserve"> zjawiska społeczne z wykorzystaniem wiedzy socjologicznej</w:t>
            </w:r>
            <w:r w:rsidR="00D44F0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Ped2P_W03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8D0C0B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2A1753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zna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zamierzone/ niezamierzone, natychmiastowe/ skumulowane, bezpośrednie/pośrednie efekty działań podmiotów społecznych funkcjonujących w obszarze edukacji</w:t>
            </w:r>
            <w:r w:rsidR="00B328C5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Ped2P_W05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2A1753" w:rsidRDefault="00B328C5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dostrzega zmienność struktur i instytucji, ale także uniwersalność pewnych procesów w wymiarze międz</w:t>
            </w:r>
            <w:r w:rsidR="002A1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ykulturowym</w:t>
            </w:r>
            <w:r w:rsidR="00D44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Ped2P_W06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2A175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</w:t>
            </w:r>
            <w:r w:rsidR="00B328C5" w:rsidRPr="00B328C5">
              <w:rPr>
                <w:color w:val="000000"/>
                <w:sz w:val="24"/>
                <w:szCs w:val="24"/>
              </w:rPr>
              <w:t>otrafi diagnozować i przewidywać sposoby kształtowania się edukacyjnych jednostek oraz grup społecznych oraz zachodzące kierunki zmian w strukturach społecznych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2</w:t>
            </w: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2A1753" w:rsidRDefault="002A1753" w:rsidP="002A1753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32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potrafi celnie wskazywać związki przyczynowo-skutkowe w obszarze konkretnych procesów i fenomenów w systemie społecznym i oświatowym z wykorzystaniem koncepcji i narzędzi właściwych dla socjologii;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1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ma rozwinięte umiejętności w zakresie komunikacji interpersonalnej, potrafi używać języka specjalistycznego i porozumiewać się w sposób precyzyjny i spójny przy użyciu różnych kanałów i technik komunikacyjnych ze specjalistami w zakresie socjologii edukacji, jak i z odbiorcami spoza grona specjalistów</w:t>
            </w:r>
            <w:r w:rsidR="002A1753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3</w:t>
            </w:r>
          </w:p>
        </w:tc>
      </w:tr>
      <w:tr w:rsidR="00B328C5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328C5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328C5" w:rsidRPr="00B328C5" w:rsidRDefault="00B328C5" w:rsidP="00B328C5">
            <w:pPr>
              <w:rPr>
                <w:sz w:val="24"/>
                <w:szCs w:val="24"/>
              </w:rPr>
            </w:pPr>
            <w:r w:rsidRPr="00B328C5">
              <w:rPr>
                <w:sz w:val="24"/>
                <w:szCs w:val="24"/>
              </w:rPr>
              <w:t>posiada umiejętności prezentowania własnych pomysłów, wątpliwości i sugestii, popierając je argumentacją w kontekście wybranych perspektyw teoretycznych, poglądów różnych autorów</w:t>
            </w:r>
            <w:r w:rsidR="00D44F05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328C5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073C17" w:rsidRPr="00742916" w:rsidTr="00B328C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B328C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B328C5" w:rsidRDefault="00D44F05" w:rsidP="00B328C5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</w:t>
            </w:r>
            <w:r w:rsidR="00B328C5" w:rsidRPr="00B328C5">
              <w:rPr>
                <w:color w:val="000000"/>
                <w:sz w:val="24"/>
                <w:szCs w:val="24"/>
              </w:rPr>
              <w:t>ystematycznie uzupełnia i doskonali nabytą wiedzę i umiejętności oraz potrafi</w:t>
            </w:r>
            <w:r w:rsidR="002A1753">
              <w:rPr>
                <w:color w:val="000000"/>
                <w:sz w:val="24"/>
                <w:szCs w:val="24"/>
              </w:rPr>
              <w:t xml:space="preserve"> je</w:t>
            </w:r>
            <w:r w:rsidR="00B328C5" w:rsidRPr="00B328C5">
              <w:rPr>
                <w:color w:val="000000"/>
                <w:sz w:val="24"/>
                <w:szCs w:val="24"/>
              </w:rPr>
              <w:t xml:space="preserve"> wykorzystać w relacjach grupowych</w:t>
            </w:r>
            <w:r w:rsidR="002A1753">
              <w:rPr>
                <w:color w:val="000000"/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5</w:t>
            </w:r>
          </w:p>
        </w:tc>
      </w:tr>
      <w:tr w:rsidR="002A1753" w:rsidRPr="00742916" w:rsidTr="00B328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1753" w:rsidRPr="00742916" w:rsidRDefault="004655A8" w:rsidP="008D0C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A1753" w:rsidRPr="00B328C5" w:rsidRDefault="002A1753" w:rsidP="00B328C5">
            <w:pPr>
              <w:rPr>
                <w:color w:val="000000"/>
                <w:sz w:val="24"/>
                <w:szCs w:val="24"/>
              </w:rPr>
            </w:pPr>
            <w:r w:rsidRPr="00B328C5">
              <w:rPr>
                <w:color w:val="000000"/>
                <w:sz w:val="24"/>
                <w:szCs w:val="24"/>
              </w:rPr>
              <w:t>ma świadomość ukrytych zasobów, barier strukturalnych i kulturowych wyznaczających szanse podmiotów w systemie oświatowym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1753" w:rsidRPr="00742916" w:rsidRDefault="00062EF3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</w:t>
            </w:r>
            <w:r w:rsidR="000C0211">
              <w:rPr>
                <w:sz w:val="24"/>
                <w:szCs w:val="24"/>
              </w:rPr>
              <w:t>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B328C5">
        <w:tc>
          <w:tcPr>
            <w:tcW w:w="10008" w:type="dxa"/>
            <w:vAlign w:val="center"/>
          </w:tcPr>
          <w:p w:rsidR="00073C17" w:rsidRPr="00742916" w:rsidRDefault="00073C17" w:rsidP="00B328C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B328C5">
        <w:tc>
          <w:tcPr>
            <w:tcW w:w="10008" w:type="dxa"/>
          </w:tcPr>
          <w:p w:rsidR="00D44F05" w:rsidRDefault="00D44F05" w:rsidP="002A1753">
            <w:pPr>
              <w:rPr>
                <w:sz w:val="24"/>
                <w:szCs w:val="24"/>
              </w:rPr>
            </w:pP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1. Socjologia  jako nauka (socjologia edukacji jako subdyscyplina socjologii, funkcje socjologii edukacji, socjologia edukacji  a pedagogika społeczna).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2. Struktura i uwarunkowania procesów edukacyjnych (składniki procesów edukacyjnych i ich uwarunkowania, typowe środowiska wychowawcze i ich charakterystyka w kontekście edukacji).</w:t>
            </w:r>
          </w:p>
          <w:p w:rsidR="002A1753" w:rsidRPr="002A1753" w:rsidRDefault="002A1753" w:rsidP="002A1753">
            <w:pPr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3. Socjologiczne problemy kształcenia (selekcje szkolne i naznaczanie, ideologie edukacyjne, nauczyciel, uczeń, program /ukryty/, przemoc strukturalna i symboliczna w szkole).</w:t>
            </w:r>
          </w:p>
          <w:p w:rsidR="002A1753" w:rsidRPr="002A1753" w:rsidRDefault="002A1753" w:rsidP="002A1753">
            <w:pPr>
              <w:tabs>
                <w:tab w:val="left" w:pos="567"/>
              </w:tabs>
              <w:rPr>
                <w:bCs/>
                <w:sz w:val="24"/>
                <w:szCs w:val="24"/>
              </w:rPr>
            </w:pPr>
            <w:r w:rsidRPr="002A1753">
              <w:rPr>
                <w:bCs/>
                <w:sz w:val="24"/>
                <w:szCs w:val="24"/>
              </w:rPr>
              <w:t>4. Rola intencjonalnych i naturalnych środowisk wychowawczych w procesie wychowania i socjalizacji w czasie wolnym.</w:t>
            </w:r>
          </w:p>
          <w:p w:rsid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5. Dylematy edukacji dla demokracji ( współczesne modele demokracji opiekuńczej,           przedstawicielskiej i uczestniczącej.</w:t>
            </w:r>
          </w:p>
          <w:p w:rsidR="002A1753" w:rsidRPr="002A1753" w:rsidRDefault="004655A8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K</w:t>
            </w:r>
            <w:r w:rsidR="002A1753" w:rsidRPr="002A1753">
              <w:rPr>
                <w:sz w:val="24"/>
                <w:szCs w:val="24"/>
              </w:rPr>
              <w:t xml:space="preserve">ryzys i anomia jako blokada rozwoju młodzieży. </w:t>
            </w:r>
          </w:p>
          <w:p w:rsidR="002A1753" w:rsidRPr="002A175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7. Dylematy budowy nowego ładu - przeszkody strukturalne i psychologiczne.</w:t>
            </w:r>
          </w:p>
          <w:p w:rsidR="00062EF3" w:rsidRDefault="002A175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 w:rsidRPr="002A1753">
              <w:rPr>
                <w:sz w:val="24"/>
                <w:szCs w:val="24"/>
              </w:rPr>
              <w:t>8. Ku demokracji w procesie socjalizacji i edukacji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ED5342">
              <w:rPr>
                <w:sz w:val="24"/>
                <w:szCs w:val="24"/>
              </w:rPr>
              <w:t xml:space="preserve">Osobowościowe i sytuacyjne uwarunkowania zachowań społecznych. 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10.Zachowania pro- i antyspołeczne.</w:t>
            </w:r>
            <w:r w:rsidR="00D44F0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</w:t>
            </w:r>
            <w:r w:rsidRPr="00ED5342">
              <w:rPr>
                <w:sz w:val="24"/>
                <w:szCs w:val="24"/>
              </w:rPr>
              <w:t>arzędzia oraz sposoby wywierania wpływu społecznego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  <w:r w:rsidRPr="00ED5342">
              <w:rPr>
                <w:sz w:val="24"/>
                <w:szCs w:val="24"/>
              </w:rPr>
              <w:t xml:space="preserve">Rodzaje i charakterystyka </w:t>
            </w:r>
            <w:r>
              <w:rPr>
                <w:sz w:val="24"/>
                <w:szCs w:val="24"/>
              </w:rPr>
              <w:t>grup społecznych.</w:t>
            </w:r>
          </w:p>
          <w:p w:rsidR="00062EF3" w:rsidRPr="00ED5342" w:rsidRDefault="00062EF3" w:rsidP="00062EF3">
            <w:pPr>
              <w:pStyle w:val="Tekstpodstawowywcity3"/>
              <w:spacing w:after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  <w:r w:rsidRPr="00ED5342">
              <w:rPr>
                <w:sz w:val="24"/>
                <w:szCs w:val="24"/>
              </w:rPr>
              <w:t>Strategie obronne nauczycieli i uczniów</w:t>
            </w:r>
            <w:r w:rsidR="00D44F05">
              <w:rPr>
                <w:sz w:val="24"/>
                <w:szCs w:val="24"/>
              </w:rPr>
              <w:t>.</w:t>
            </w:r>
          </w:p>
          <w:p w:rsidR="00062EF3" w:rsidRPr="002A1753" w:rsidRDefault="00062EF3" w:rsidP="002A1753">
            <w:pPr>
              <w:pStyle w:val="Tekstpodstawowywcity3"/>
              <w:ind w:left="0"/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B328C5">
        <w:tc>
          <w:tcPr>
            <w:tcW w:w="10008" w:type="dxa"/>
          </w:tcPr>
          <w:p w:rsidR="002A1753" w:rsidRDefault="002A1753" w:rsidP="002A1753">
            <w:pPr>
              <w:rPr>
                <w:rFonts w:cstheme="minorHAnsi"/>
              </w:rPr>
            </w:pP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1.Konflikt socjalizacji z wychowaniem.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2.Kryzys i eksplozja systemu edukacji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3.Szkoła jako  miejsce wykluczenia i marginalizacji.</w:t>
            </w:r>
          </w:p>
          <w:p w:rsidR="002A1753" w:rsidRPr="002A1753" w:rsidRDefault="002A1753" w:rsidP="002A175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 xml:space="preserve">4.Edukacja a instytucje społeczne: </w:t>
            </w:r>
            <w:r>
              <w:rPr>
                <w:rFonts w:cstheme="minorHAnsi"/>
                <w:sz w:val="24"/>
                <w:szCs w:val="24"/>
              </w:rPr>
              <w:t>rodzina, szkoła, ośrodki władzy</w:t>
            </w:r>
            <w:r w:rsidRPr="002A1753">
              <w:rPr>
                <w:rFonts w:cstheme="minorHAnsi"/>
                <w:sz w:val="24"/>
                <w:szCs w:val="24"/>
              </w:rPr>
              <w:t>, media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2A1753" w:rsidP="00062EF3">
            <w:pPr>
              <w:rPr>
                <w:rFonts w:cstheme="minorHAnsi"/>
                <w:sz w:val="24"/>
                <w:szCs w:val="24"/>
              </w:rPr>
            </w:pPr>
            <w:r w:rsidRPr="002A1753">
              <w:rPr>
                <w:rFonts w:cstheme="minorHAnsi"/>
                <w:sz w:val="24"/>
                <w:szCs w:val="24"/>
              </w:rPr>
              <w:t>5.Tożsamość młodzieży z kręgu kultury neoliberalnej</w:t>
            </w:r>
            <w:r>
              <w:rPr>
                <w:rFonts w:cstheme="minorHAnsi"/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6.</w:t>
            </w:r>
            <w:r w:rsidRPr="00ED5342">
              <w:rPr>
                <w:sz w:val="24"/>
                <w:szCs w:val="24"/>
              </w:rPr>
              <w:t>Rodzinne i rówieśnicze wzorce zachowań społecznych</w:t>
            </w:r>
            <w:r>
              <w:rPr>
                <w:sz w:val="24"/>
                <w:szCs w:val="24"/>
              </w:rPr>
              <w:t>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Pr="00ED5342">
              <w:rPr>
                <w:sz w:val="24"/>
                <w:szCs w:val="24"/>
              </w:rPr>
              <w:t>Fazy i cechy procesów grupowych.</w:t>
            </w:r>
          </w:p>
          <w:p w:rsidR="00062EF3" w:rsidRDefault="00062EF3" w:rsidP="00062E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  <w:r w:rsidRPr="00ED5342">
              <w:rPr>
                <w:sz w:val="24"/>
                <w:szCs w:val="24"/>
              </w:rPr>
              <w:t>Klasa szkolna jako szczególna grupa społeczna.</w:t>
            </w:r>
          </w:p>
          <w:p w:rsidR="00062EF3" w:rsidRPr="00062EF3" w:rsidRDefault="00062EF3" w:rsidP="00062EF3">
            <w:pPr>
              <w:rPr>
                <w:rFonts w:cstheme="minorHAnsi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9.</w:t>
            </w:r>
            <w:r w:rsidRPr="00ED5342">
              <w:rPr>
                <w:sz w:val="24"/>
                <w:szCs w:val="24"/>
              </w:rPr>
              <w:t>Wykorzystywanie technik socjometrycznych w diagnozowaniu zespołu klasowego</w:t>
            </w:r>
            <w:r>
              <w:rPr>
                <w:sz w:val="24"/>
                <w:szCs w:val="24"/>
              </w:rPr>
              <w:t>.</w:t>
            </w:r>
          </w:p>
          <w:p w:rsidR="002A1753" w:rsidRPr="00C75B65" w:rsidRDefault="002A1753" w:rsidP="00062EF3">
            <w:pPr>
              <w:rPr>
                <w:sz w:val="22"/>
                <w:szCs w:val="22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pct15" w:color="auto" w:fill="FFFFFF"/>
          </w:tcPr>
          <w:p w:rsidR="00073C17" w:rsidRPr="00742916" w:rsidRDefault="00073C17" w:rsidP="00B328C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B328C5">
        <w:tc>
          <w:tcPr>
            <w:tcW w:w="10008" w:type="dxa"/>
            <w:shd w:val="clear" w:color="auto" w:fill="D9D9D9"/>
          </w:tcPr>
          <w:p w:rsidR="00073C17" w:rsidRPr="0012462B" w:rsidRDefault="00073C17" w:rsidP="00B328C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B328C5">
        <w:tc>
          <w:tcPr>
            <w:tcW w:w="10008" w:type="dxa"/>
          </w:tcPr>
          <w:p w:rsidR="00073C17" w:rsidRPr="00742916" w:rsidRDefault="00073C17" w:rsidP="00B328C5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B328C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Bauman Z., Płynne pokolenie, 2018</w:t>
            </w:r>
            <w:r>
              <w:rPr>
                <w:sz w:val="24"/>
                <w:szCs w:val="24"/>
              </w:rPr>
              <w:t xml:space="preserve"> (brak miejsca wydania)</w:t>
            </w:r>
          </w:p>
          <w:p w:rsidR="008D0C0B" w:rsidRPr="008D0C0B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Brzeziński J., Witkowski L., Edukacja wobec zmiany społecznej, Toruń 1994.</w:t>
            </w:r>
          </w:p>
          <w:p w:rsidR="008D0C0B" w:rsidRPr="008D0C0B" w:rsidRDefault="008D0C0B" w:rsidP="008D0C0B">
            <w:pPr>
              <w:pStyle w:val="Tekstpodstawowywcity2"/>
              <w:tabs>
                <w:tab w:val="left" w:pos="465"/>
              </w:tabs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Gutek G. L., Filozoficzne i ideologiczne podstawy edukacji, Gdańsk 2003.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</w:t>
            </w:r>
            <w:proofErr w:type="spellStart"/>
            <w:r w:rsidRPr="008D0C0B">
              <w:rPr>
                <w:sz w:val="24"/>
                <w:szCs w:val="24"/>
              </w:rPr>
              <w:t>Hurrelmann</w:t>
            </w:r>
            <w:proofErr w:type="spellEnd"/>
            <w:r w:rsidRPr="008D0C0B">
              <w:rPr>
                <w:sz w:val="24"/>
                <w:szCs w:val="24"/>
              </w:rPr>
              <w:t xml:space="preserve"> K., Struktura społeczna a rozwój osobowości, Warszawa 1994.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Kwieciński Z., Socjopatologia edukacji, Warszawa 1992.</w:t>
            </w:r>
          </w:p>
          <w:p w:rsid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Kwieciński Z., </w:t>
            </w:r>
            <w:proofErr w:type="spellStart"/>
            <w:r w:rsidRPr="008D0C0B">
              <w:rPr>
                <w:sz w:val="24"/>
                <w:szCs w:val="24"/>
              </w:rPr>
              <w:t>Tropy-Ślady-Próby</w:t>
            </w:r>
            <w:proofErr w:type="spellEnd"/>
            <w:r w:rsidRPr="008D0C0B">
              <w:rPr>
                <w:sz w:val="24"/>
                <w:szCs w:val="24"/>
              </w:rPr>
              <w:t>, Poznań-Olsztyn 2000.</w:t>
            </w:r>
          </w:p>
          <w:p w:rsidR="008D0C0B" w:rsidRPr="008D0C0B" w:rsidRDefault="008D0C0B" w:rsidP="008D0C0B">
            <w:pPr>
              <w:pStyle w:val="Tekstpodstawowywcity2"/>
              <w:spacing w:line="240" w:lineRule="auto"/>
              <w:ind w:left="0"/>
              <w:rPr>
                <w:sz w:val="24"/>
                <w:szCs w:val="24"/>
              </w:rPr>
            </w:pPr>
            <w:proofErr w:type="spellStart"/>
            <w:r w:rsidRPr="008D0C0B">
              <w:rPr>
                <w:sz w:val="24"/>
                <w:szCs w:val="24"/>
              </w:rPr>
              <w:t>Meighan</w:t>
            </w:r>
            <w:proofErr w:type="spellEnd"/>
            <w:r w:rsidRPr="008D0C0B">
              <w:rPr>
                <w:sz w:val="24"/>
                <w:szCs w:val="24"/>
              </w:rPr>
              <w:t xml:space="preserve"> R., Socjologia edukacji, Toruń 1993.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Melosik Z., Współczesne amerykańskie spory edukacyjne, Kraków 1995. Potulicka E.,, Rutkowiak J., Neoliberalne uwikłania edukacji, Kraków 2010</w:t>
            </w:r>
          </w:p>
          <w:p w:rsidR="008D0C0B" w:rsidRPr="008D0C0B" w:rsidRDefault="008D0C0B" w:rsidP="008D0C0B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Szkudlarek T., Śliwerski B., Wyzwania pedagogiki krytycznej i antypedagogiki, Kraków 1991.</w:t>
            </w:r>
          </w:p>
          <w:p w:rsidR="00073C17" w:rsidRPr="00742916" w:rsidRDefault="008D0C0B" w:rsidP="008D0C0B">
            <w:pPr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 xml:space="preserve"> Znaniecki F., Socjologia wychowania, t.1., Warszawa 1973.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742916" w:rsidRDefault="00073C17" w:rsidP="00B328C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Bernstein B., Odtwarzanie kultury, Warszawa 1990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Bourdieu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P.,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Passeron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J.-C.,  Reprodukcja, Warszawa 2003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Borowicz R.,  Socjalizacja - czym jest? „Socjologia Wychowania” XIII/237: 1997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Kowalski S., Socjologia wychowania w zarysie,  Warszawa 1974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Domalewski J., </w:t>
            </w: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Młodzież w zreformowanym systemie szkolnym, Warszawa 2004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Janowski A., Uczeń w teatrze </w:t>
            </w:r>
            <w:r w:rsidR="004655A8"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życia</w:t>
            </w: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codziennego, Warszawa 1995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Mikiewicz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P., Społeczne światy szkół wyższych. Od trajektorii marginesu do trajektorii elit, Wrocław 2005</w:t>
            </w:r>
          </w:p>
          <w:p w:rsidR="008D0C0B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Chałasiński J., Społeczeństwo i wychowanie,  Warszawa 1969, fragmenty.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Papież J., Przemiany warunków socjalizacyjno-edukacyjnych na wsi. Badania panelowe, Kraków 2006.</w:t>
            </w:r>
          </w:p>
          <w:p w:rsidR="008D0C0B" w:rsidRPr="008D0C0B" w:rsidRDefault="008D0C0B" w:rsidP="008D0C0B">
            <w:pPr>
              <w:tabs>
                <w:tab w:val="left" w:pos="0"/>
                <w:tab w:val="left" w:pos="480"/>
              </w:tabs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Szymański M. J. Socjologia edukacji. Podręcznik akademicki, Kraków 2013.</w:t>
            </w:r>
            <w:r w:rsidRPr="008D0C0B">
              <w:rPr>
                <w:sz w:val="24"/>
                <w:szCs w:val="24"/>
              </w:rPr>
              <w:tab/>
            </w:r>
          </w:p>
          <w:p w:rsidR="00073C17" w:rsidRPr="008D0C0B" w:rsidRDefault="008D0C0B" w:rsidP="008D0C0B">
            <w:pPr>
              <w:pStyle w:val="NormalnyWeb"/>
              <w:spacing w:before="0" w:beforeAutospacing="0" w:after="9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Wincławski</w:t>
            </w:r>
            <w:proofErr w:type="spellEnd"/>
            <w:r w:rsidRPr="008D0C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W., Typowe środowiska wychowawcze współczesnej Polski, Warszawa 1976</w:t>
            </w:r>
          </w:p>
        </w:tc>
      </w:tr>
      <w:tr w:rsidR="00073C17" w:rsidRPr="00742916" w:rsidTr="00B328C5">
        <w:tc>
          <w:tcPr>
            <w:tcW w:w="2660" w:type="dxa"/>
          </w:tcPr>
          <w:p w:rsidR="00073C17" w:rsidRPr="00BC3779" w:rsidRDefault="00073C17" w:rsidP="00B328C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73C17" w:rsidRPr="008D0C0B" w:rsidRDefault="002A1753" w:rsidP="00B328C5">
            <w:pPr>
              <w:ind w:left="72"/>
              <w:rPr>
                <w:sz w:val="24"/>
                <w:szCs w:val="24"/>
              </w:rPr>
            </w:pPr>
            <w:r w:rsidRPr="008D0C0B">
              <w:rPr>
                <w:sz w:val="24"/>
                <w:szCs w:val="24"/>
              </w:rPr>
              <w:t>Wykład interaktywny z wykorzystaniem pomocy multimedialnych, prezentacja; krytyczna analiza dyskursu.</w:t>
            </w:r>
          </w:p>
        </w:tc>
      </w:tr>
    </w:tbl>
    <w:p w:rsidR="004655A8" w:rsidRPr="0074288E" w:rsidRDefault="004655A8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4655A8" w:rsidRDefault="00073C17" w:rsidP="004655A8">
            <w:pPr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Nr efektu uczenia się/grupy efektów</w:t>
            </w:r>
          </w:p>
        </w:tc>
      </w:tr>
      <w:tr w:rsidR="00073C17" w:rsidRPr="004655A8" w:rsidTr="00B328C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Pr="004655A8">
              <w:rPr>
                <w:sz w:val="24"/>
                <w:szCs w:val="24"/>
              </w:rPr>
              <w:t>ndywidualne rozwiązywanie zadań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Dyskusja, praca w parach/grupach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4-9</w:t>
            </w:r>
          </w:p>
        </w:tc>
      </w:tr>
      <w:tr w:rsidR="00073C17" w:rsidRPr="004655A8" w:rsidTr="00B328C5">
        <w:tc>
          <w:tcPr>
            <w:tcW w:w="8208" w:type="dxa"/>
            <w:gridSpan w:val="2"/>
          </w:tcPr>
          <w:p w:rsidR="00073C17" w:rsidRPr="004655A8" w:rsidRDefault="004655A8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Test</w:t>
            </w:r>
            <w:r w:rsidRPr="004655A8">
              <w:rPr>
                <w:bCs/>
                <w:sz w:val="24"/>
                <w:szCs w:val="24"/>
              </w:rPr>
              <w:t xml:space="preserve"> wyboru z </w:t>
            </w:r>
            <w:r>
              <w:rPr>
                <w:bCs/>
                <w:sz w:val="24"/>
                <w:szCs w:val="24"/>
              </w:rPr>
              <w:t xml:space="preserve">pytaniami otwartymi z </w:t>
            </w:r>
            <w:r w:rsidRPr="004655A8">
              <w:rPr>
                <w:bCs/>
                <w:sz w:val="24"/>
                <w:szCs w:val="24"/>
              </w:rPr>
              <w:t>omawianych zagadnień</w:t>
            </w:r>
          </w:p>
        </w:tc>
        <w:tc>
          <w:tcPr>
            <w:tcW w:w="1800" w:type="dxa"/>
          </w:tcPr>
          <w:p w:rsidR="00073C17" w:rsidRPr="004655A8" w:rsidRDefault="00D7405C" w:rsidP="00B328C5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1-5</w:t>
            </w:r>
          </w:p>
        </w:tc>
      </w:tr>
      <w:tr w:rsidR="00073C17" w:rsidRPr="004655A8" w:rsidTr="00B328C5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4655A8" w:rsidRDefault="00073C17" w:rsidP="00B328C5">
            <w:pPr>
              <w:rPr>
                <w:rFonts w:ascii="Arial Narrow" w:hAnsi="Arial Narrow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4655A8" w:rsidRDefault="00C50392" w:rsidP="00B328C5">
            <w:pPr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Zaliczenie</w:t>
            </w:r>
            <w:r w:rsidR="008D0C0B" w:rsidRPr="004655A8">
              <w:rPr>
                <w:sz w:val="24"/>
                <w:szCs w:val="24"/>
              </w:rPr>
              <w:t xml:space="preserve"> </w:t>
            </w:r>
            <w:r w:rsidR="008D0C0B" w:rsidRPr="004655A8">
              <w:rPr>
                <w:bCs/>
                <w:sz w:val="24"/>
                <w:szCs w:val="24"/>
              </w:rPr>
              <w:t>w formie pisemnej,  test wielokrotnego wyboru z wybranej literatury, ćwiczeń  i  wykładów.</w:t>
            </w:r>
          </w:p>
        </w:tc>
      </w:tr>
    </w:tbl>
    <w:p w:rsidR="00073C17" w:rsidRPr="004655A8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4655A8" w:rsidTr="00B328C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NAKŁAD PRACY STUDENTA</w:t>
            </w:r>
          </w:p>
          <w:p w:rsidR="00073C17" w:rsidRPr="004655A8" w:rsidRDefault="00073C17" w:rsidP="00B328C5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4655A8" w:rsidRDefault="00073C17" w:rsidP="00B328C5">
            <w:pPr>
              <w:jc w:val="center"/>
              <w:rPr>
                <w:color w:val="FF0000"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vMerge/>
          </w:tcPr>
          <w:p w:rsidR="00073C17" w:rsidRPr="004655A8" w:rsidRDefault="00073C17" w:rsidP="00B328C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W tym zajęcia powiązane </w:t>
            </w:r>
            <w:r w:rsidRPr="004655A8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4655A8" w:rsidRDefault="00CC0A1C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073C17" w:rsidRPr="004655A8" w:rsidRDefault="00D44F05" w:rsidP="00B328C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projektu / eseju / itp.</w:t>
            </w:r>
            <w:r w:rsidRPr="004655A8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4655A8" w:rsidRDefault="004655A8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73C17" w:rsidRPr="004655A8" w:rsidRDefault="00837666" w:rsidP="00CC0A1C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4655A8" w:rsidRDefault="00FD38CE" w:rsidP="00B328C5">
            <w:pPr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4655A8" w:rsidRDefault="00073C17" w:rsidP="00B328C5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</w:tcPr>
          <w:p w:rsidR="00073C17" w:rsidRPr="004655A8" w:rsidRDefault="00073C17" w:rsidP="00B328C5">
            <w:pPr>
              <w:spacing w:before="60" w:after="60"/>
              <w:rPr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4655A8" w:rsidRDefault="00837666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073C17" w:rsidRPr="004655A8" w:rsidRDefault="00837666" w:rsidP="00B328C5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3</w:t>
            </w:r>
            <w:r w:rsidR="00D44F05">
              <w:rPr>
                <w:sz w:val="24"/>
                <w:szCs w:val="24"/>
              </w:rPr>
              <w:t>0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4655A8" w:rsidTr="00B328C5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2</w:t>
            </w:r>
            <w:r w:rsidR="00D44F05">
              <w:rPr>
                <w:b/>
                <w:sz w:val="24"/>
                <w:szCs w:val="24"/>
              </w:rPr>
              <w:t xml:space="preserve"> (NAUKI SOCJOLOGICZNE</w:t>
            </w:r>
            <w:r w:rsidR="00073C17" w:rsidRPr="004655A8">
              <w:rPr>
                <w:b/>
                <w:sz w:val="24"/>
                <w:szCs w:val="24"/>
              </w:rPr>
              <w:t>)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655A8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837666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D44F05">
              <w:rPr>
                <w:b/>
                <w:sz w:val="24"/>
                <w:szCs w:val="24"/>
              </w:rPr>
              <w:t>2</w:t>
            </w:r>
          </w:p>
        </w:tc>
      </w:tr>
      <w:tr w:rsidR="00073C17" w:rsidRPr="004655A8" w:rsidTr="00B328C5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4655A8" w:rsidRDefault="00073C17" w:rsidP="00B328C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655A8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4655A8" w:rsidRDefault="00CC0A1C" w:rsidP="00B328C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655A8">
              <w:rPr>
                <w:b/>
                <w:sz w:val="24"/>
                <w:szCs w:val="24"/>
              </w:rPr>
              <w:t>1,</w:t>
            </w:r>
            <w:r w:rsidR="004655A8" w:rsidRPr="004655A8">
              <w:rPr>
                <w:b/>
                <w:sz w:val="24"/>
                <w:szCs w:val="24"/>
              </w:rPr>
              <w:t>4</w:t>
            </w:r>
          </w:p>
        </w:tc>
      </w:tr>
    </w:tbl>
    <w:p w:rsidR="00C94F3E" w:rsidRPr="004655A8" w:rsidRDefault="00C94F3E">
      <w:pPr>
        <w:rPr>
          <w:sz w:val="24"/>
          <w:szCs w:val="24"/>
        </w:rPr>
      </w:pPr>
    </w:p>
    <w:sectPr w:rsidR="00C94F3E" w:rsidRPr="004655A8" w:rsidSect="00D44F0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EE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1DE3DFA"/>
    <w:multiLevelType w:val="hybridMultilevel"/>
    <w:tmpl w:val="B7667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9D3138"/>
    <w:multiLevelType w:val="hybridMultilevel"/>
    <w:tmpl w:val="67B891C8"/>
    <w:lvl w:ilvl="0" w:tplc="4EEE80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62EF3"/>
    <w:rsid w:val="00073C17"/>
    <w:rsid w:val="000C0211"/>
    <w:rsid w:val="002A1753"/>
    <w:rsid w:val="002A6BEB"/>
    <w:rsid w:val="003B6BB1"/>
    <w:rsid w:val="004655A8"/>
    <w:rsid w:val="005644B7"/>
    <w:rsid w:val="00570544"/>
    <w:rsid w:val="00601845"/>
    <w:rsid w:val="006305B7"/>
    <w:rsid w:val="006751A0"/>
    <w:rsid w:val="006E3EF4"/>
    <w:rsid w:val="00767792"/>
    <w:rsid w:val="00797683"/>
    <w:rsid w:val="0081497D"/>
    <w:rsid w:val="00837666"/>
    <w:rsid w:val="008D0C0B"/>
    <w:rsid w:val="00B328C5"/>
    <w:rsid w:val="00C056D9"/>
    <w:rsid w:val="00C50392"/>
    <w:rsid w:val="00C94F3E"/>
    <w:rsid w:val="00CC0A1C"/>
    <w:rsid w:val="00D44F05"/>
    <w:rsid w:val="00D7405C"/>
    <w:rsid w:val="00D92943"/>
    <w:rsid w:val="00DC4AE3"/>
    <w:rsid w:val="00F073D9"/>
    <w:rsid w:val="00FD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1497D"/>
    <w:pPr>
      <w:suppressAutoHyphens/>
      <w:spacing w:line="100" w:lineRule="atLeast"/>
      <w:ind w:left="720"/>
      <w:contextualSpacing/>
    </w:pPr>
    <w:rPr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B328C5"/>
    <w:pPr>
      <w:spacing w:before="100" w:beforeAutospacing="1" w:after="100" w:afterAutospacing="1"/>
    </w:pPr>
    <w:rPr>
      <w:rFonts w:ascii="Arial" w:hAnsi="Arial" w:cs="Arial"/>
      <w:color w:val="333333"/>
      <w:sz w:val="16"/>
      <w:szCs w:val="16"/>
    </w:rPr>
  </w:style>
  <w:style w:type="paragraph" w:styleId="Tekstpodstawowywcity3">
    <w:name w:val="Body Text Indent 3"/>
    <w:basedOn w:val="Normalny"/>
    <w:link w:val="Tekstpodstawowywcity3Znak"/>
    <w:rsid w:val="002A1753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A175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8D0C0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D0C0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1076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5</cp:revision>
  <dcterms:created xsi:type="dcterms:W3CDTF">2018-12-17T17:24:00Z</dcterms:created>
  <dcterms:modified xsi:type="dcterms:W3CDTF">2019-01-13T11:26:00Z</dcterms:modified>
</cp:coreProperties>
</file>